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4502A" w14:textId="040517CE" w:rsidR="00FD2EF9" w:rsidRPr="00FD2EF9" w:rsidRDefault="000B252A" w:rsidP="00FD2EF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FFFF" w:themeColor="background1"/>
          <w:sz w:val="40"/>
          <w:lang w:eastAsia="fr-FR"/>
        </w:rPr>
      </w:pPr>
      <w:r w:rsidRPr="00C829F3">
        <w:rPr>
          <w:rFonts w:ascii="Arial" w:eastAsia="Times New Roman" w:hAnsi="Arial" w:cs="Arial"/>
          <w:b/>
          <w:noProof/>
          <w:color w:val="FFFFFF" w:themeColor="background1"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3B72C1" wp14:editId="152DDD6D">
                <wp:simplePos x="0" y="0"/>
                <wp:positionH relativeFrom="margin">
                  <wp:posOffset>-330414</wp:posOffset>
                </wp:positionH>
                <wp:positionV relativeFrom="paragraph">
                  <wp:posOffset>-188438</wp:posOffset>
                </wp:positionV>
                <wp:extent cx="6376670" cy="878774"/>
                <wp:effectExtent l="0" t="0" r="24130" b="1714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670" cy="8787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0C5C" id="Rectangle 68" o:spid="_x0000_s1026" style="position:absolute;margin-left:-26pt;margin-top:-14.85pt;width:502.1pt;height:69.2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" fillcolor="#ed7d31 [3205]" strokecolor="white [3212]" strokeweight="1pt">
                <w10:wrap anchorx="margin"/>
              </v:rect>
            </w:pict>
          </mc:Fallback>
        </mc:AlternateContent>
      </w:r>
      <w:r w:rsidR="00FD2EF9" w:rsidRPr="00FD2EF9">
        <w:rPr>
          <w:rFonts w:ascii="Arial" w:eastAsia="Times New Roman" w:hAnsi="Arial" w:cs="Arial"/>
          <w:b/>
          <w:color w:val="FFFFFF" w:themeColor="background1"/>
          <w:sz w:val="40"/>
          <w:lang w:eastAsia="fr-FR"/>
        </w:rPr>
        <w:t xml:space="preserve"> </w:t>
      </w:r>
      <w:r w:rsidR="00B455A9" w:rsidRPr="00B455A9">
        <w:rPr>
          <w:rFonts w:ascii="Arial" w:eastAsia="Times New Roman" w:hAnsi="Arial" w:cs="Arial"/>
          <w:b/>
          <w:color w:val="FFFFFF" w:themeColor="background1"/>
          <w:sz w:val="40"/>
          <w:lang w:eastAsia="fr-FR"/>
        </w:rPr>
        <w:t>SI (SUSPICION DE) CONTAMINATION AU SEIN DE L’ENTREPRISE ?</w:t>
      </w:r>
    </w:p>
    <w:p w14:paraId="1DF81E87" w14:textId="616FF0AC" w:rsidR="00B455A9" w:rsidRDefault="00B455A9" w:rsidP="00B455A9">
      <w:pPr>
        <w:spacing w:after="0"/>
        <w:rPr>
          <w:rFonts w:ascii="Arial" w:hAnsi="Arial" w:cs="Arial"/>
        </w:rPr>
      </w:pPr>
    </w:p>
    <w:p w14:paraId="7E318255" w14:textId="410399C2" w:rsidR="00B455A9" w:rsidRDefault="00B455A9" w:rsidP="00A909BE">
      <w:pPr>
        <w:pStyle w:val="Paragraphedeliste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ED7D31" w:themeColor="accent2"/>
          <w:lang w:eastAsia="fr-FR"/>
        </w:rPr>
      </w:pPr>
      <w:r w:rsidRPr="00A909BE">
        <w:rPr>
          <w:rFonts w:ascii="Arial" w:eastAsia="Times New Roman" w:hAnsi="Arial" w:cs="Arial"/>
          <w:b/>
          <w:bCs/>
          <w:color w:val="ED7D31" w:themeColor="accent2"/>
          <w:lang w:eastAsia="fr-FR"/>
        </w:rPr>
        <w:t xml:space="preserve">Le salarié prévient rapidement son supérieur hiérarchique ou un SST ou « équipier </w:t>
      </w:r>
      <w:proofErr w:type="spellStart"/>
      <w:r w:rsidRPr="00A909BE">
        <w:rPr>
          <w:rFonts w:ascii="Arial" w:eastAsia="Times New Roman" w:hAnsi="Arial" w:cs="Arial"/>
          <w:b/>
          <w:bCs/>
          <w:color w:val="ED7D31" w:themeColor="accent2"/>
          <w:lang w:eastAsia="fr-FR"/>
        </w:rPr>
        <w:t>Covid</w:t>
      </w:r>
      <w:proofErr w:type="spellEnd"/>
      <w:r w:rsidRPr="00A909BE">
        <w:rPr>
          <w:rFonts w:ascii="Arial" w:eastAsia="Times New Roman" w:hAnsi="Arial" w:cs="Arial"/>
          <w:b/>
          <w:bCs/>
          <w:color w:val="ED7D31" w:themeColor="accent2"/>
          <w:lang w:eastAsia="fr-FR"/>
        </w:rPr>
        <w:t xml:space="preserve"> » </w:t>
      </w:r>
    </w:p>
    <w:p w14:paraId="422E8C68" w14:textId="77777777" w:rsidR="00A909BE" w:rsidRPr="00A909BE" w:rsidRDefault="00A909BE" w:rsidP="00A909BE">
      <w:pPr>
        <w:pStyle w:val="Paragraphedeliste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  <w:bCs/>
          <w:color w:val="ED7D31" w:themeColor="accent2"/>
          <w:lang w:eastAsia="fr-FR"/>
        </w:rPr>
      </w:pPr>
    </w:p>
    <w:tbl>
      <w:tblPr>
        <w:tblStyle w:val="TableGrid"/>
        <w:tblW w:w="9064" w:type="dxa"/>
        <w:tblInd w:w="-15" w:type="dxa"/>
        <w:tblCellMar>
          <w:top w:w="59" w:type="dxa"/>
          <w:left w:w="60" w:type="dxa"/>
          <w:right w:w="58" w:type="dxa"/>
        </w:tblCellMar>
        <w:tblLook w:val="04A0" w:firstRow="1" w:lastRow="0" w:firstColumn="1" w:lastColumn="0" w:noHBand="0" w:noVBand="1"/>
      </w:tblPr>
      <w:tblGrid>
        <w:gridCol w:w="3824"/>
        <w:gridCol w:w="5240"/>
      </w:tblGrid>
      <w:tr w:rsidR="00B455A9" w14:paraId="6F7F7FD4" w14:textId="77777777" w:rsidTr="00A909BE">
        <w:trPr>
          <w:trHeight w:val="352"/>
        </w:trPr>
        <w:tc>
          <w:tcPr>
            <w:tcW w:w="3824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  <w:shd w:val="clear" w:color="auto" w:fill="ED7D31" w:themeFill="accent2"/>
            <w:vAlign w:val="center"/>
          </w:tcPr>
          <w:p w14:paraId="4C61FD86" w14:textId="770666CD" w:rsidR="00B455A9" w:rsidRPr="00A909BE" w:rsidRDefault="00B455A9" w:rsidP="00A909B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909BE">
              <w:rPr>
                <w:rFonts w:ascii="Arial" w:hAnsi="Arial" w:cs="Arial"/>
                <w:b/>
                <w:color w:val="FFFFFF" w:themeColor="background1"/>
              </w:rPr>
              <w:t>S’il est en capacité</w:t>
            </w:r>
          </w:p>
        </w:tc>
        <w:tc>
          <w:tcPr>
            <w:tcW w:w="5240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  <w:shd w:val="clear" w:color="auto" w:fill="ED7D31" w:themeFill="accent2"/>
            <w:vAlign w:val="center"/>
          </w:tcPr>
          <w:p w14:paraId="6647E740" w14:textId="2830E679" w:rsidR="00B455A9" w:rsidRPr="00A909BE" w:rsidRDefault="00B455A9" w:rsidP="00A909B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909BE">
              <w:rPr>
                <w:rFonts w:ascii="Arial" w:hAnsi="Arial" w:cs="Arial"/>
                <w:b/>
                <w:color w:val="FFFFFF" w:themeColor="background1"/>
              </w:rPr>
              <w:t>Si non en cas d’urgence :</w:t>
            </w:r>
          </w:p>
        </w:tc>
      </w:tr>
      <w:tr w:rsidR="00B455A9" w14:paraId="4147F333" w14:textId="77777777" w:rsidTr="00A909BE">
        <w:trPr>
          <w:trHeight w:val="3480"/>
        </w:trPr>
        <w:tc>
          <w:tcPr>
            <w:tcW w:w="3824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</w:tcPr>
          <w:p w14:paraId="0957D258" w14:textId="77777777" w:rsidR="00B455A9" w:rsidRPr="00A909BE" w:rsidRDefault="00B455A9" w:rsidP="00A909BE">
            <w:pPr>
              <w:pStyle w:val="Paragraphedeliste"/>
              <w:numPr>
                <w:ilvl w:val="0"/>
                <w:numId w:val="48"/>
              </w:numPr>
              <w:spacing w:after="242" w:line="274" w:lineRule="auto"/>
              <w:rPr>
                <w:rFonts w:ascii="Arial" w:hAnsi="Arial" w:cs="Arial"/>
              </w:rPr>
            </w:pPr>
            <w:r w:rsidRPr="00A909BE">
              <w:rPr>
                <w:rFonts w:ascii="Arial" w:hAnsi="Arial" w:cs="Arial"/>
                <w:b/>
              </w:rPr>
              <w:t xml:space="preserve">Il rentre immédiatement chez lui (après avoir mis un masque)  </w:t>
            </w:r>
          </w:p>
          <w:p w14:paraId="092D23DB" w14:textId="77777777" w:rsidR="00B455A9" w:rsidRPr="00A909BE" w:rsidRDefault="00B455A9" w:rsidP="00ED3F71">
            <w:pPr>
              <w:spacing w:after="292"/>
              <w:ind w:left="311"/>
              <w:jc w:val="center"/>
              <w:rPr>
                <w:rFonts w:ascii="Arial" w:hAnsi="Arial" w:cs="Arial"/>
              </w:rPr>
            </w:pPr>
            <w:proofErr w:type="gramStart"/>
            <w:r w:rsidRPr="00A909BE">
              <w:rPr>
                <w:rFonts w:ascii="Arial" w:hAnsi="Arial" w:cs="Arial"/>
                <w:b/>
              </w:rPr>
              <w:t>et</w:t>
            </w:r>
            <w:proofErr w:type="gramEnd"/>
            <w:r w:rsidRPr="00A909BE">
              <w:rPr>
                <w:rFonts w:ascii="Arial" w:hAnsi="Arial" w:cs="Arial"/>
                <w:b/>
              </w:rPr>
              <w:t xml:space="preserve"> </w:t>
            </w:r>
          </w:p>
          <w:p w14:paraId="23C550A4" w14:textId="77777777" w:rsidR="00B455A9" w:rsidRPr="00A909BE" w:rsidRDefault="00B455A9" w:rsidP="00A909BE">
            <w:pPr>
              <w:pStyle w:val="Paragraphedeliste"/>
              <w:numPr>
                <w:ilvl w:val="0"/>
                <w:numId w:val="48"/>
              </w:numPr>
              <w:spacing w:after="260"/>
              <w:rPr>
                <w:rFonts w:ascii="Arial" w:hAnsi="Arial" w:cs="Arial"/>
              </w:rPr>
            </w:pPr>
            <w:r w:rsidRPr="00A909BE">
              <w:rPr>
                <w:rFonts w:ascii="Arial" w:hAnsi="Arial" w:cs="Arial"/>
                <w:b/>
              </w:rPr>
              <w:t xml:space="preserve">Il appelle son médecin traitant.  </w:t>
            </w:r>
          </w:p>
          <w:p w14:paraId="05D1385F" w14:textId="77777777" w:rsidR="00A909BE" w:rsidRDefault="00A909BE" w:rsidP="00ED3F71">
            <w:pPr>
              <w:ind w:left="48" w:right="49"/>
              <w:jc w:val="both"/>
              <w:rPr>
                <w:rFonts w:ascii="Arial" w:hAnsi="Arial" w:cs="Arial"/>
              </w:rPr>
            </w:pPr>
          </w:p>
          <w:p w14:paraId="63B37360" w14:textId="3CEA5BD1" w:rsidR="00B455A9" w:rsidRPr="00A909BE" w:rsidRDefault="00B455A9" w:rsidP="00ED3F71">
            <w:pPr>
              <w:ind w:left="48" w:right="49"/>
              <w:jc w:val="both"/>
              <w:rPr>
                <w:rFonts w:ascii="Arial" w:hAnsi="Arial" w:cs="Arial"/>
              </w:rPr>
            </w:pPr>
            <w:r w:rsidRPr="00A909BE">
              <w:rPr>
                <w:rFonts w:ascii="Arial" w:hAnsi="Arial" w:cs="Arial"/>
              </w:rPr>
              <w:t>A défaut de pouvoir rentrer immédiatement chez lui, il doit être isolé (dans une pièce définie au préalable).</w:t>
            </w:r>
            <w:r w:rsidRPr="00A909BE">
              <w:rPr>
                <w:rFonts w:ascii="Arial" w:hAnsi="Arial" w:cs="Arial"/>
                <w:color w:val="E36C0A"/>
              </w:rPr>
              <w:t xml:space="preserve"> </w:t>
            </w:r>
          </w:p>
        </w:tc>
        <w:tc>
          <w:tcPr>
            <w:tcW w:w="5240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</w:tcPr>
          <w:p w14:paraId="765E14DF" w14:textId="77777777" w:rsidR="00B455A9" w:rsidRPr="00A909BE" w:rsidRDefault="00B455A9" w:rsidP="00A909BE">
            <w:pPr>
              <w:pStyle w:val="Paragraphedeliste"/>
              <w:numPr>
                <w:ilvl w:val="0"/>
                <w:numId w:val="48"/>
              </w:numPr>
              <w:spacing w:after="57" w:line="274" w:lineRule="auto"/>
              <w:jc w:val="both"/>
              <w:rPr>
                <w:rFonts w:ascii="Arial" w:hAnsi="Arial" w:cs="Arial"/>
              </w:rPr>
            </w:pPr>
            <w:r w:rsidRPr="00A909BE">
              <w:rPr>
                <w:rFonts w:ascii="Arial" w:hAnsi="Arial" w:cs="Arial"/>
                <w:b/>
              </w:rPr>
              <w:t>Protéger l’équipier COVID et le SST</w:t>
            </w:r>
            <w:r w:rsidRPr="00A909BE">
              <w:rPr>
                <w:rFonts w:ascii="Arial" w:hAnsi="Arial" w:cs="Arial"/>
              </w:rPr>
              <w:t xml:space="preserve"> (combinaison, gants, lunettes, Masque FFP2, sur chaussures).  </w:t>
            </w:r>
          </w:p>
          <w:p w14:paraId="1253978A" w14:textId="77777777" w:rsidR="00B455A9" w:rsidRPr="00A909BE" w:rsidRDefault="00B455A9" w:rsidP="00A909BE">
            <w:pPr>
              <w:pStyle w:val="Paragraphedeliste"/>
              <w:numPr>
                <w:ilvl w:val="0"/>
                <w:numId w:val="48"/>
              </w:numPr>
              <w:spacing w:line="307" w:lineRule="auto"/>
              <w:jc w:val="both"/>
              <w:rPr>
                <w:rFonts w:ascii="Arial" w:hAnsi="Arial" w:cs="Arial"/>
              </w:rPr>
            </w:pPr>
            <w:r w:rsidRPr="00A909BE">
              <w:rPr>
                <w:rFonts w:ascii="Arial" w:hAnsi="Arial" w:cs="Arial"/>
              </w:rPr>
              <w:t xml:space="preserve">Fournir au salarié malade du gel hydro alcoolique pour lavage des mains, 1 masque et des gants. </w:t>
            </w:r>
            <w:r w:rsidRPr="00A909BE">
              <w:rPr>
                <w:rFonts w:ascii="Arial" w:eastAsia="Times New Roman" w:hAnsi="Arial" w:cs="Arial"/>
                <w:color w:val="003A86"/>
              </w:rPr>
              <w:t xml:space="preserve"> </w:t>
            </w:r>
            <w:proofErr w:type="spellStart"/>
            <w:r w:rsidRPr="00A909BE">
              <w:rPr>
                <w:rFonts w:ascii="Arial" w:hAnsi="Arial" w:cs="Arial"/>
              </w:rPr>
              <w:t>Cf</w:t>
            </w:r>
            <w:proofErr w:type="spellEnd"/>
            <w:r w:rsidRPr="00A909BE">
              <w:rPr>
                <w:rFonts w:ascii="Arial" w:hAnsi="Arial" w:cs="Arial"/>
              </w:rPr>
              <w:t xml:space="preserve"> kit </w:t>
            </w:r>
            <w:proofErr w:type="spellStart"/>
            <w:r w:rsidRPr="00A909BE">
              <w:rPr>
                <w:rFonts w:ascii="Arial" w:hAnsi="Arial" w:cs="Arial"/>
              </w:rPr>
              <w:t>Covid</w:t>
            </w:r>
            <w:proofErr w:type="spellEnd"/>
            <w:r w:rsidRPr="00A909BE">
              <w:rPr>
                <w:rFonts w:ascii="Arial" w:eastAsia="Times New Roman" w:hAnsi="Arial" w:cs="Arial"/>
                <w:color w:val="003A86"/>
              </w:rPr>
              <w:t xml:space="preserve">  </w:t>
            </w:r>
          </w:p>
          <w:p w14:paraId="2BE94B99" w14:textId="77777777" w:rsidR="00B455A9" w:rsidRPr="00A909BE" w:rsidRDefault="00B455A9" w:rsidP="00A909BE">
            <w:pPr>
              <w:pStyle w:val="Paragraphedeliste"/>
              <w:numPr>
                <w:ilvl w:val="0"/>
                <w:numId w:val="48"/>
              </w:numPr>
              <w:spacing w:after="51"/>
              <w:jc w:val="both"/>
              <w:rPr>
                <w:rFonts w:ascii="Arial" w:hAnsi="Arial" w:cs="Arial"/>
              </w:rPr>
            </w:pPr>
            <w:r w:rsidRPr="00A909BE">
              <w:rPr>
                <w:rFonts w:ascii="Arial" w:hAnsi="Arial" w:cs="Arial"/>
              </w:rPr>
              <w:t xml:space="preserve">Mettre en place un </w:t>
            </w:r>
            <w:r w:rsidRPr="00A909BE">
              <w:rPr>
                <w:rFonts w:ascii="Arial" w:hAnsi="Arial" w:cs="Arial"/>
                <w:b/>
              </w:rPr>
              <w:t>périmètre de sécurité</w:t>
            </w:r>
            <w:r w:rsidRPr="00A909BE">
              <w:rPr>
                <w:rFonts w:ascii="Arial" w:hAnsi="Arial" w:cs="Arial"/>
              </w:rPr>
              <w:t xml:space="preserve">. </w:t>
            </w:r>
          </w:p>
          <w:p w14:paraId="3005E47B" w14:textId="77777777" w:rsidR="00B455A9" w:rsidRPr="00A909BE" w:rsidRDefault="00B455A9" w:rsidP="00A909BE">
            <w:pPr>
              <w:pStyle w:val="Paragraphedeliste"/>
              <w:numPr>
                <w:ilvl w:val="0"/>
                <w:numId w:val="48"/>
              </w:numPr>
              <w:spacing w:after="124" w:line="276" w:lineRule="auto"/>
              <w:jc w:val="both"/>
              <w:rPr>
                <w:rFonts w:ascii="Arial" w:hAnsi="Arial" w:cs="Arial"/>
              </w:rPr>
            </w:pPr>
            <w:r w:rsidRPr="00A909BE">
              <w:rPr>
                <w:rFonts w:ascii="Arial" w:hAnsi="Arial" w:cs="Arial"/>
              </w:rPr>
              <w:t xml:space="preserve">Garder une </w:t>
            </w:r>
            <w:r w:rsidRPr="00A909BE">
              <w:rPr>
                <w:rFonts w:ascii="Arial" w:hAnsi="Arial" w:cs="Arial"/>
                <w:b/>
              </w:rPr>
              <w:t>distance de sécurité d’1m</w:t>
            </w:r>
            <w:r w:rsidRPr="00A909BE">
              <w:rPr>
                <w:rFonts w:ascii="Arial" w:hAnsi="Arial" w:cs="Arial"/>
              </w:rPr>
              <w:t xml:space="preserve"> (sauf en cas de geste d’urgence nécessaire) et </w:t>
            </w:r>
            <w:r w:rsidRPr="00A909BE">
              <w:rPr>
                <w:rFonts w:ascii="Arial" w:hAnsi="Arial" w:cs="Arial"/>
                <w:b/>
              </w:rPr>
              <w:t xml:space="preserve">appliquer les gestes barrières. </w:t>
            </w:r>
          </w:p>
          <w:p w14:paraId="6D1B097D" w14:textId="77777777" w:rsidR="00B455A9" w:rsidRPr="00A909BE" w:rsidRDefault="00B455A9" w:rsidP="00A909BE">
            <w:pPr>
              <w:pStyle w:val="Paragraphedeliste"/>
              <w:numPr>
                <w:ilvl w:val="0"/>
                <w:numId w:val="48"/>
              </w:numPr>
              <w:jc w:val="both"/>
              <w:rPr>
                <w:rFonts w:ascii="Arial" w:hAnsi="Arial" w:cs="Arial"/>
              </w:rPr>
            </w:pPr>
            <w:r w:rsidRPr="00A909BE">
              <w:rPr>
                <w:rFonts w:ascii="Arial" w:hAnsi="Arial" w:cs="Arial"/>
                <w:b/>
              </w:rPr>
              <w:t>Appeler le 15</w:t>
            </w:r>
            <w:r w:rsidRPr="00A909BE">
              <w:rPr>
                <w:rFonts w:ascii="Arial" w:hAnsi="Arial" w:cs="Arial"/>
              </w:rPr>
              <w:t xml:space="preserve"> et suivre les consignes du 15.</w:t>
            </w:r>
            <w:r w:rsidRPr="00A909BE">
              <w:rPr>
                <w:rFonts w:ascii="Arial" w:hAnsi="Arial" w:cs="Arial"/>
                <w:b/>
                <w:color w:val="E36C0A"/>
              </w:rPr>
              <w:t xml:space="preserve"> </w:t>
            </w:r>
          </w:p>
        </w:tc>
      </w:tr>
    </w:tbl>
    <w:p w14:paraId="0049CFDC" w14:textId="3FD116EC" w:rsidR="00B455A9" w:rsidRDefault="00B455A9" w:rsidP="00B455A9">
      <w:pPr>
        <w:spacing w:after="19"/>
        <w:rPr>
          <w:rFonts w:ascii="Times New Roman" w:eastAsia="Times New Roman" w:hAnsi="Times New Roman" w:cs="Times New Roman"/>
          <w:b/>
          <w:color w:val="003A86"/>
          <w:sz w:val="24"/>
        </w:rPr>
      </w:pPr>
      <w:r>
        <w:rPr>
          <w:rFonts w:ascii="Times New Roman" w:eastAsia="Times New Roman" w:hAnsi="Times New Roman" w:cs="Times New Roman"/>
          <w:b/>
          <w:color w:val="003A86"/>
          <w:sz w:val="24"/>
        </w:rPr>
        <w:t xml:space="preserve"> </w:t>
      </w:r>
    </w:p>
    <w:p w14:paraId="53692EFB" w14:textId="77777777" w:rsidR="00A909BE" w:rsidRDefault="00A909BE" w:rsidP="00B455A9">
      <w:pPr>
        <w:spacing w:after="19"/>
      </w:pPr>
    </w:p>
    <w:p w14:paraId="2AB7E6B7" w14:textId="25670640" w:rsidR="00B455A9" w:rsidRPr="00A909BE" w:rsidRDefault="00B455A9" w:rsidP="00A909BE">
      <w:pPr>
        <w:pStyle w:val="Paragraphedeliste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ED7D31" w:themeColor="accent2"/>
          <w:lang w:eastAsia="fr-FR"/>
        </w:rPr>
      </w:pPr>
      <w:r w:rsidRPr="00A909BE">
        <w:rPr>
          <w:rFonts w:ascii="Arial" w:eastAsia="Times New Roman" w:hAnsi="Arial" w:cs="Arial"/>
          <w:b/>
          <w:bCs/>
          <w:color w:val="ED7D31" w:themeColor="accent2"/>
          <w:lang w:eastAsia="fr-FR"/>
        </w:rPr>
        <w:t xml:space="preserve">Informer les salariés qui ont été en contact étroit. Ces salariés « contact » appellent leur médecin traitant ou spécialiste pour avis </w:t>
      </w:r>
    </w:p>
    <w:p w14:paraId="6C1AD25F" w14:textId="77777777" w:rsidR="00B455A9" w:rsidRPr="00A909BE" w:rsidRDefault="00B455A9" w:rsidP="00B455A9">
      <w:pPr>
        <w:spacing w:after="10" w:line="250" w:lineRule="auto"/>
        <w:ind w:left="10" w:hanging="10"/>
        <w:rPr>
          <w:rFonts w:ascii="Arial" w:hAnsi="Arial" w:cs="Arial"/>
          <w:sz w:val="20"/>
        </w:rPr>
      </w:pPr>
      <w:r w:rsidRPr="00A909BE">
        <w:rPr>
          <w:rFonts w:ascii="Arial" w:hAnsi="Arial" w:cs="Arial"/>
        </w:rPr>
        <w:t>Pour rappel, un contact étroit est un contact de plus de 15 min à moins d’1 m de distance</w:t>
      </w:r>
      <w:r w:rsidRPr="00A909BE">
        <w:rPr>
          <w:rFonts w:ascii="Arial" w:hAnsi="Arial" w:cs="Arial"/>
          <w:b/>
          <w:color w:val="003A86"/>
        </w:rPr>
        <w:t xml:space="preserve"> </w:t>
      </w:r>
    </w:p>
    <w:p w14:paraId="1F38B6F0" w14:textId="56517CC4" w:rsidR="00B455A9" w:rsidRDefault="00A909BE" w:rsidP="00B455A9">
      <w:pPr>
        <w:tabs>
          <w:tab w:val="center" w:pos="3551"/>
          <w:tab w:val="center" w:pos="4890"/>
          <w:tab w:val="center" w:pos="6676"/>
        </w:tabs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0C69F61" wp14:editId="7713053F">
            <wp:simplePos x="0" y="0"/>
            <wp:positionH relativeFrom="column">
              <wp:posOffset>1436957</wp:posOffset>
            </wp:positionH>
            <wp:positionV relativeFrom="paragraph">
              <wp:posOffset>158810</wp:posOffset>
            </wp:positionV>
            <wp:extent cx="808355" cy="801370"/>
            <wp:effectExtent l="0" t="0" r="0" b="0"/>
            <wp:wrapNone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5A9">
        <w:tab/>
      </w:r>
      <w:r w:rsidR="00B455A9">
        <w:rPr>
          <w:b/>
          <w:color w:val="003A86"/>
          <w:sz w:val="24"/>
        </w:rPr>
        <w:t xml:space="preserve">  </w:t>
      </w:r>
      <w:r w:rsidR="00B455A9">
        <w:rPr>
          <w:b/>
          <w:color w:val="003A86"/>
          <w:sz w:val="24"/>
        </w:rPr>
        <w:tab/>
        <w:t xml:space="preserve"> </w:t>
      </w:r>
      <w:r w:rsidR="00B455A9">
        <w:rPr>
          <w:b/>
          <w:color w:val="003A86"/>
          <w:sz w:val="24"/>
        </w:rPr>
        <w:tab/>
        <w:t xml:space="preserve"> </w:t>
      </w:r>
    </w:p>
    <w:p w14:paraId="5DCEEAFB" w14:textId="31E2B757" w:rsidR="00B455A9" w:rsidRDefault="00A909BE" w:rsidP="00B455A9">
      <w:pPr>
        <w:spacing w:after="15"/>
        <w:ind w:left="51"/>
        <w:jc w:val="center"/>
        <w:rPr>
          <w:b/>
          <w:color w:val="003A86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B48C8A0" wp14:editId="70C9D0E7">
            <wp:simplePos x="0" y="0"/>
            <wp:positionH relativeFrom="column">
              <wp:posOffset>2696162</wp:posOffset>
            </wp:positionH>
            <wp:positionV relativeFrom="paragraph">
              <wp:posOffset>8806</wp:posOffset>
            </wp:positionV>
            <wp:extent cx="1334770" cy="902335"/>
            <wp:effectExtent l="0" t="0" r="0" b="0"/>
            <wp:wrapNone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5A9">
        <w:rPr>
          <w:b/>
          <w:color w:val="003A86"/>
          <w:sz w:val="24"/>
        </w:rPr>
        <w:t xml:space="preserve"> </w:t>
      </w:r>
    </w:p>
    <w:p w14:paraId="61A04EDC" w14:textId="5DFE27FC" w:rsidR="00A909BE" w:rsidRDefault="00A909BE" w:rsidP="00B455A9">
      <w:pPr>
        <w:spacing w:after="15"/>
        <w:ind w:left="51"/>
        <w:jc w:val="center"/>
        <w:rPr>
          <w:b/>
          <w:color w:val="003A86"/>
          <w:sz w:val="24"/>
        </w:rPr>
      </w:pPr>
    </w:p>
    <w:p w14:paraId="7A50D51F" w14:textId="0A0CF9A8" w:rsidR="00A909BE" w:rsidRDefault="00A909BE" w:rsidP="00B455A9">
      <w:pPr>
        <w:spacing w:after="15"/>
        <w:ind w:left="51"/>
        <w:jc w:val="center"/>
        <w:rPr>
          <w:b/>
          <w:color w:val="003A86"/>
          <w:sz w:val="24"/>
        </w:rPr>
      </w:pPr>
    </w:p>
    <w:p w14:paraId="2ED24B05" w14:textId="5494C001" w:rsidR="00A909BE" w:rsidRDefault="00A909BE" w:rsidP="00B455A9">
      <w:pPr>
        <w:spacing w:after="15"/>
        <w:ind w:left="51"/>
        <w:jc w:val="center"/>
        <w:rPr>
          <w:b/>
          <w:color w:val="003A86"/>
          <w:sz w:val="24"/>
        </w:rPr>
      </w:pPr>
    </w:p>
    <w:p w14:paraId="6996C140" w14:textId="57809AC0" w:rsidR="00A909BE" w:rsidRDefault="00A909BE" w:rsidP="00B455A9">
      <w:pPr>
        <w:spacing w:after="15"/>
        <w:ind w:left="51"/>
        <w:jc w:val="center"/>
        <w:rPr>
          <w:b/>
          <w:color w:val="003A86"/>
          <w:sz w:val="24"/>
        </w:rPr>
      </w:pPr>
    </w:p>
    <w:p w14:paraId="7BBDA42B" w14:textId="36F805E9" w:rsidR="00A909BE" w:rsidRDefault="00A909BE" w:rsidP="00B455A9">
      <w:pPr>
        <w:spacing w:after="15"/>
        <w:ind w:left="51"/>
        <w:jc w:val="center"/>
      </w:pPr>
    </w:p>
    <w:p w14:paraId="64077B7B" w14:textId="0E191499" w:rsidR="00A909BE" w:rsidRDefault="00A909BE" w:rsidP="00B455A9">
      <w:pPr>
        <w:spacing w:after="15"/>
        <w:ind w:left="51"/>
        <w:jc w:val="center"/>
      </w:pPr>
    </w:p>
    <w:p w14:paraId="7337EF2C" w14:textId="43DF50AA" w:rsidR="00A909BE" w:rsidRDefault="00A909BE" w:rsidP="00B455A9">
      <w:pPr>
        <w:spacing w:after="15"/>
        <w:ind w:left="51"/>
        <w:jc w:val="center"/>
      </w:pPr>
    </w:p>
    <w:p w14:paraId="69264FF7" w14:textId="7DD69822" w:rsidR="00A909BE" w:rsidRDefault="00A909BE" w:rsidP="00B455A9">
      <w:pPr>
        <w:spacing w:after="15"/>
        <w:ind w:left="51"/>
        <w:jc w:val="center"/>
      </w:pPr>
    </w:p>
    <w:p w14:paraId="2C9755A7" w14:textId="77777777" w:rsidR="00A909BE" w:rsidRDefault="00A909BE" w:rsidP="00B455A9">
      <w:pPr>
        <w:spacing w:after="15"/>
        <w:ind w:left="51"/>
        <w:jc w:val="center"/>
      </w:pPr>
    </w:p>
    <w:p w14:paraId="66197832" w14:textId="056C90BF" w:rsidR="00B455A9" w:rsidRPr="00A909BE" w:rsidRDefault="00B455A9" w:rsidP="00A909BE">
      <w:pPr>
        <w:pStyle w:val="Paragraphedeliste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ED7D31" w:themeColor="accent2"/>
          <w:lang w:eastAsia="fr-FR"/>
        </w:rPr>
      </w:pPr>
      <w:r w:rsidRPr="00A909BE">
        <w:rPr>
          <w:rFonts w:ascii="Arial" w:eastAsia="Times New Roman" w:hAnsi="Arial" w:cs="Arial"/>
          <w:b/>
          <w:bCs/>
          <w:color w:val="ED7D31" w:themeColor="accent2"/>
          <w:lang w:eastAsia="fr-FR"/>
        </w:rPr>
        <w:lastRenderedPageBreak/>
        <w:t xml:space="preserve">Isoler le local ou l’espace de travail pendant 3 h puis procéder au nettoyage  </w:t>
      </w:r>
    </w:p>
    <w:p w14:paraId="7A250E45" w14:textId="77777777" w:rsidR="00B455A9" w:rsidRPr="00A909BE" w:rsidRDefault="00B455A9" w:rsidP="00A909BE">
      <w:pPr>
        <w:numPr>
          <w:ilvl w:val="0"/>
          <w:numId w:val="49"/>
        </w:numPr>
        <w:spacing w:after="267" w:line="250" w:lineRule="auto"/>
        <w:rPr>
          <w:rFonts w:ascii="Arial" w:hAnsi="Arial" w:cs="Arial"/>
        </w:rPr>
      </w:pPr>
      <w:r w:rsidRPr="00A909BE">
        <w:rPr>
          <w:rFonts w:ascii="Arial" w:hAnsi="Arial" w:cs="Arial"/>
          <w:b/>
        </w:rPr>
        <w:t>Equiper les personnes en charge du nettoyage</w:t>
      </w:r>
      <w:r w:rsidRPr="00A909BE">
        <w:rPr>
          <w:rFonts w:ascii="Arial" w:hAnsi="Arial" w:cs="Arial"/>
        </w:rPr>
        <w:t xml:space="preserve"> des sols et surfaces avec port d’une blouse à usage unique, de gants de ménage (le </w:t>
      </w:r>
      <w:r w:rsidRPr="00A909BE">
        <w:rPr>
          <w:rFonts w:ascii="Arial" w:hAnsi="Arial" w:cs="Arial"/>
          <w:b/>
        </w:rPr>
        <w:t xml:space="preserve">port de masque de protection respiratoire n’est pas nécessaire du fait de l’absence d’aérosolisation par les sols et surfaces) ; </w:t>
      </w:r>
    </w:p>
    <w:p w14:paraId="7AA173C9" w14:textId="77777777" w:rsidR="00B455A9" w:rsidRPr="00A909BE" w:rsidRDefault="00B455A9" w:rsidP="00A909BE">
      <w:pPr>
        <w:numPr>
          <w:ilvl w:val="0"/>
          <w:numId w:val="49"/>
        </w:numPr>
        <w:spacing w:after="263" w:line="250" w:lineRule="auto"/>
        <w:rPr>
          <w:rFonts w:ascii="Arial" w:hAnsi="Arial" w:cs="Arial"/>
        </w:rPr>
      </w:pPr>
      <w:r w:rsidRPr="00A909BE">
        <w:rPr>
          <w:rFonts w:ascii="Arial" w:hAnsi="Arial" w:cs="Arial"/>
          <w:b/>
        </w:rPr>
        <w:t>Entretien des sols :</w:t>
      </w:r>
      <w:r w:rsidRPr="00A909BE">
        <w:rPr>
          <w:rFonts w:ascii="Arial" w:hAnsi="Arial" w:cs="Arial"/>
        </w:rPr>
        <w:t xml:space="preserve"> privilégier une stratégie de lavage-désinfection humide : </w:t>
      </w:r>
    </w:p>
    <w:p w14:paraId="1EE3D6A4" w14:textId="77777777" w:rsidR="00B455A9" w:rsidRPr="00A909BE" w:rsidRDefault="00B455A9" w:rsidP="00A909BE">
      <w:pPr>
        <w:numPr>
          <w:ilvl w:val="1"/>
          <w:numId w:val="49"/>
        </w:numPr>
        <w:spacing w:after="10" w:line="250" w:lineRule="auto"/>
        <w:rPr>
          <w:rFonts w:ascii="Arial" w:hAnsi="Arial" w:cs="Arial"/>
        </w:rPr>
      </w:pPr>
      <w:r w:rsidRPr="00A909BE">
        <w:rPr>
          <w:rFonts w:ascii="Arial" w:hAnsi="Arial" w:cs="Arial"/>
        </w:rPr>
        <w:t xml:space="preserve">Nettoyer les sols et surfaces avec un bandeau de lavage à usage unique imprégné d’un produit détergent, </w:t>
      </w:r>
    </w:p>
    <w:p w14:paraId="25AE055B" w14:textId="77777777" w:rsidR="00B455A9" w:rsidRPr="00A909BE" w:rsidRDefault="00B455A9" w:rsidP="00A909BE">
      <w:pPr>
        <w:numPr>
          <w:ilvl w:val="1"/>
          <w:numId w:val="49"/>
        </w:numPr>
        <w:spacing w:after="10" w:line="250" w:lineRule="auto"/>
        <w:rPr>
          <w:rFonts w:ascii="Arial" w:hAnsi="Arial" w:cs="Arial"/>
        </w:rPr>
      </w:pPr>
      <w:r w:rsidRPr="00A909BE">
        <w:rPr>
          <w:rFonts w:ascii="Arial" w:hAnsi="Arial" w:cs="Arial"/>
        </w:rPr>
        <w:t xml:space="preserve">Rincer à l’eau du réseau d’eau potable avec un autre bandeau de lavage à usage unique, </w:t>
      </w:r>
      <w:r w:rsidRPr="00A909BE">
        <w:rPr>
          <w:rFonts w:ascii="Arial" w:eastAsia="Wingdings" w:hAnsi="Arial" w:cs="Arial"/>
        </w:rPr>
        <w:t></w:t>
      </w:r>
      <w:r w:rsidRPr="00A909BE">
        <w:rPr>
          <w:rFonts w:ascii="Arial" w:eastAsia="Arial" w:hAnsi="Arial" w:cs="Arial"/>
        </w:rPr>
        <w:t xml:space="preserve"> </w:t>
      </w:r>
      <w:r w:rsidRPr="00A909BE">
        <w:rPr>
          <w:rFonts w:ascii="Arial" w:hAnsi="Arial" w:cs="Arial"/>
        </w:rPr>
        <w:t xml:space="preserve">Laisser sécher, </w:t>
      </w:r>
    </w:p>
    <w:p w14:paraId="20103B3E" w14:textId="77777777" w:rsidR="00B455A9" w:rsidRPr="00A909BE" w:rsidRDefault="00B455A9" w:rsidP="00A909BE">
      <w:pPr>
        <w:numPr>
          <w:ilvl w:val="1"/>
          <w:numId w:val="49"/>
        </w:numPr>
        <w:spacing w:after="266" w:line="250" w:lineRule="auto"/>
        <w:rPr>
          <w:rFonts w:ascii="Arial" w:hAnsi="Arial" w:cs="Arial"/>
        </w:rPr>
      </w:pPr>
      <w:r w:rsidRPr="00A909BE">
        <w:rPr>
          <w:rFonts w:ascii="Arial" w:hAnsi="Arial" w:cs="Arial"/>
        </w:rPr>
        <w:t xml:space="preserve">Désinfecter les sols et surface à l’eau de javel dilué avec un bandeau de lavage à usage unique différent des deux précédents. </w:t>
      </w:r>
    </w:p>
    <w:p w14:paraId="29BD826E" w14:textId="77777777" w:rsidR="00B455A9" w:rsidRPr="00A909BE" w:rsidRDefault="00B455A9" w:rsidP="00A909BE">
      <w:pPr>
        <w:numPr>
          <w:ilvl w:val="0"/>
          <w:numId w:val="49"/>
        </w:numPr>
        <w:spacing w:after="10" w:line="250" w:lineRule="auto"/>
        <w:rPr>
          <w:rFonts w:ascii="Arial" w:hAnsi="Arial" w:cs="Arial"/>
        </w:rPr>
      </w:pPr>
      <w:r w:rsidRPr="00A909BE">
        <w:rPr>
          <w:rFonts w:ascii="Arial" w:hAnsi="Arial" w:cs="Arial"/>
          <w:b/>
        </w:rPr>
        <w:t xml:space="preserve">Bien aérer les locaux </w:t>
      </w:r>
    </w:p>
    <w:p w14:paraId="664185AF" w14:textId="1B0512DD" w:rsidR="00B455A9" w:rsidRPr="00A909BE" w:rsidRDefault="00B455A9" w:rsidP="00A909BE">
      <w:pPr>
        <w:spacing w:after="13"/>
        <w:ind w:left="427" w:firstLine="60"/>
        <w:rPr>
          <w:rFonts w:ascii="Arial" w:hAnsi="Arial" w:cs="Arial"/>
        </w:rPr>
      </w:pPr>
    </w:p>
    <w:p w14:paraId="7AB26E9A" w14:textId="77777777" w:rsidR="00B455A9" w:rsidRPr="00A909BE" w:rsidRDefault="00B455A9" w:rsidP="00A909BE">
      <w:pPr>
        <w:numPr>
          <w:ilvl w:val="0"/>
          <w:numId w:val="49"/>
        </w:numPr>
        <w:spacing w:after="10" w:line="250" w:lineRule="auto"/>
        <w:rPr>
          <w:rFonts w:ascii="Arial" w:hAnsi="Arial" w:cs="Arial"/>
        </w:rPr>
      </w:pPr>
      <w:r w:rsidRPr="00A909BE">
        <w:rPr>
          <w:rFonts w:ascii="Arial" w:hAnsi="Arial" w:cs="Arial"/>
          <w:b/>
        </w:rPr>
        <w:t>Les déchets</w:t>
      </w:r>
      <w:r w:rsidRPr="00A909BE">
        <w:rPr>
          <w:rFonts w:ascii="Arial" w:hAnsi="Arial" w:cs="Arial"/>
        </w:rPr>
        <w:t xml:space="preserve"> produits par la personne contaminée suivent la filière d’élimination classique.  </w:t>
      </w:r>
    </w:p>
    <w:p w14:paraId="2A49F698" w14:textId="77777777" w:rsidR="00B455A9" w:rsidRPr="00A909BE" w:rsidRDefault="00B455A9" w:rsidP="00A909BE">
      <w:pPr>
        <w:pStyle w:val="Paragraphedeliste"/>
        <w:numPr>
          <w:ilvl w:val="0"/>
          <w:numId w:val="49"/>
        </w:numPr>
        <w:spacing w:after="0" w:line="240" w:lineRule="auto"/>
        <w:rPr>
          <w:rFonts w:ascii="Arial" w:hAnsi="Arial" w:cs="Arial"/>
        </w:rPr>
      </w:pPr>
      <w:r w:rsidRPr="00A909BE">
        <w:rPr>
          <w:rFonts w:ascii="Arial" w:hAnsi="Arial" w:cs="Arial"/>
          <w:b/>
        </w:rPr>
        <w:t xml:space="preserve">Je n’ai donc pas d’actions particulières à faire sur ces déchets, cependant je n’oublie pas de me laver les mains après le nettoyage ! </w:t>
      </w:r>
    </w:p>
    <w:p w14:paraId="54E86D79" w14:textId="77777777" w:rsidR="00A909BE" w:rsidRDefault="00A909BE" w:rsidP="00B455A9">
      <w:pPr>
        <w:spacing w:after="0"/>
        <w:ind w:left="51"/>
        <w:jc w:val="center"/>
        <w:rPr>
          <w:b/>
          <w:color w:val="0070C0"/>
          <w:sz w:val="24"/>
        </w:rPr>
      </w:pPr>
    </w:p>
    <w:p w14:paraId="247449FB" w14:textId="77777777" w:rsidR="00A909BE" w:rsidRDefault="00A909BE" w:rsidP="00B455A9">
      <w:pPr>
        <w:spacing w:after="0"/>
        <w:ind w:left="51"/>
        <w:jc w:val="center"/>
        <w:rPr>
          <w:b/>
          <w:color w:val="0070C0"/>
          <w:sz w:val="24"/>
        </w:rPr>
      </w:pPr>
    </w:p>
    <w:p w14:paraId="7285E761" w14:textId="4B216631" w:rsidR="00B455A9" w:rsidRPr="0086683D" w:rsidRDefault="00A909BE" w:rsidP="0086683D">
      <w:pPr>
        <w:spacing w:after="0"/>
        <w:ind w:left="51"/>
        <w:rPr>
          <w:color w:val="ED7D31" w:themeColor="accent2"/>
        </w:rPr>
      </w:pPr>
      <w:r w:rsidRPr="0086683D">
        <w:rPr>
          <w:b/>
          <w:color w:val="ED7D31" w:themeColor="accent2"/>
          <w:sz w:val="24"/>
        </w:rPr>
        <w:t xml:space="preserve">N’hésitez pas à consulter le site </w:t>
      </w:r>
      <w:hyperlink r:id="rId9" w:history="1">
        <w:r w:rsidR="0086683D" w:rsidRPr="0086683D">
          <w:rPr>
            <w:rStyle w:val="Lienhypertexte"/>
            <w:b/>
            <w:sz w:val="24"/>
          </w:rPr>
          <w:t>https://www.ast67.org</w:t>
        </w:r>
      </w:hyperlink>
      <w:r w:rsidR="0086683D">
        <w:rPr>
          <w:b/>
          <w:color w:val="ED7D31" w:themeColor="accent2"/>
          <w:sz w:val="24"/>
        </w:rPr>
        <w:t xml:space="preserve"> </w:t>
      </w:r>
      <w:r w:rsidRPr="0086683D">
        <w:rPr>
          <w:b/>
          <w:color w:val="ED7D31" w:themeColor="accent2"/>
          <w:sz w:val="24"/>
        </w:rPr>
        <w:t xml:space="preserve">pour plus d’informations et à contacter votre médecin du travail. </w:t>
      </w:r>
      <w:r w:rsidR="00B455A9" w:rsidRPr="0086683D">
        <w:rPr>
          <w:b/>
          <w:color w:val="ED7D31" w:themeColor="accent2"/>
          <w:sz w:val="24"/>
        </w:rPr>
        <w:t xml:space="preserve"> </w:t>
      </w:r>
    </w:p>
    <w:p w14:paraId="762F0CA2" w14:textId="77777777" w:rsidR="00B455A9" w:rsidRDefault="00B455A9" w:rsidP="00B455A9">
      <w:pPr>
        <w:spacing w:after="0"/>
      </w:pPr>
      <w:bookmarkStart w:id="0" w:name="_GoBack"/>
      <w:bookmarkEnd w:id="0"/>
    </w:p>
    <w:p w14:paraId="17D018BA" w14:textId="77777777" w:rsidR="006C1E32" w:rsidRPr="006C1E32" w:rsidRDefault="006C1E32" w:rsidP="006C1E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fr-FR"/>
        </w:rPr>
      </w:pPr>
    </w:p>
    <w:sectPr w:rsidR="006C1E32" w:rsidRPr="006C1E32" w:rsidSect="00C829F3">
      <w:headerReference w:type="default" r:id="rId10"/>
      <w:footerReference w:type="default" r:id="rId11"/>
      <w:pgSz w:w="11906" w:h="16838"/>
      <w:pgMar w:top="2410" w:right="1418" w:bottom="142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A3B5B" w14:textId="77777777" w:rsidR="00E94D35" w:rsidRDefault="00E94D35" w:rsidP="00B146A1">
      <w:pPr>
        <w:spacing w:after="0" w:line="240" w:lineRule="auto"/>
      </w:pPr>
      <w:r>
        <w:separator/>
      </w:r>
    </w:p>
  </w:endnote>
  <w:endnote w:type="continuationSeparator" w:id="0">
    <w:p w14:paraId="1EAFAA4C" w14:textId="77777777" w:rsidR="00E94D35" w:rsidRDefault="00E94D35" w:rsidP="00B1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74FD7" w14:textId="3C7D38D4" w:rsidR="000B252A" w:rsidRDefault="000B252A" w:rsidP="000B252A">
    <w:pPr>
      <w:rPr>
        <w:color w:val="808080" w:themeColor="background1" w:themeShade="80"/>
      </w:rPr>
    </w:pPr>
  </w:p>
  <w:p w14:paraId="421B1D5C" w14:textId="21A46C18" w:rsidR="00C829F3" w:rsidRDefault="00C829F3" w:rsidP="00C829F3">
    <w:pPr>
      <w:spacing w:after="0" w:line="240" w:lineRule="auto"/>
      <w:rPr>
        <w:color w:val="808080" w:themeColor="background1" w:themeShade="80"/>
      </w:rPr>
    </w:pPr>
  </w:p>
  <w:p w14:paraId="5022E017" w14:textId="121A400B" w:rsidR="00B146A1" w:rsidRPr="00C829F3" w:rsidRDefault="000B252A" w:rsidP="00C829F3">
    <w:pPr>
      <w:spacing w:after="0" w:line="240" w:lineRule="auto"/>
      <w:rPr>
        <w:color w:val="808080" w:themeColor="background1" w:themeShade="80"/>
        <w:sz w:val="18"/>
      </w:rPr>
    </w:pPr>
    <w:r w:rsidRPr="00C829F3">
      <w:rPr>
        <w:color w:val="808080" w:themeColor="background1" w:themeShade="80"/>
        <w:sz w:val="18"/>
      </w:rPr>
      <w:t xml:space="preserve">Document rédigé </w:t>
    </w:r>
    <w:r w:rsidR="00C829F3" w:rsidRPr="00C829F3">
      <w:rPr>
        <w:color w:val="808080" w:themeColor="background1" w:themeShade="80"/>
        <w:sz w:val="18"/>
      </w:rPr>
      <w:t>le</w:t>
    </w:r>
    <w:r w:rsidR="006827E0">
      <w:rPr>
        <w:color w:val="808080" w:themeColor="background1" w:themeShade="80"/>
        <w:sz w:val="18"/>
      </w:rPr>
      <w:t> : 05</w:t>
    </w:r>
    <w:r w:rsidR="00C829F3" w:rsidRPr="00C829F3">
      <w:rPr>
        <w:color w:val="808080" w:themeColor="background1" w:themeShade="80"/>
        <w:sz w:val="18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C7BAD" w14:textId="77777777" w:rsidR="00E94D35" w:rsidRDefault="00E94D35" w:rsidP="00B146A1">
      <w:pPr>
        <w:spacing w:after="0" w:line="240" w:lineRule="auto"/>
      </w:pPr>
      <w:r>
        <w:separator/>
      </w:r>
    </w:p>
  </w:footnote>
  <w:footnote w:type="continuationSeparator" w:id="0">
    <w:p w14:paraId="680D9069" w14:textId="77777777" w:rsidR="00E94D35" w:rsidRDefault="00E94D35" w:rsidP="00B1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E5E5" w14:textId="08409952" w:rsidR="00B146A1" w:rsidRDefault="006C1E32">
    <w:pPr>
      <w:pStyle w:val="En-tte"/>
    </w:pPr>
    <w:r>
      <w:rPr>
        <w:rFonts w:ascii="Arial" w:eastAsia="Times New Roman" w:hAnsi="Arial" w:cs="Arial"/>
        <w:b/>
        <w:noProof/>
        <w:color w:val="FFFFFF" w:themeColor="background1"/>
        <w:sz w:val="40"/>
        <w:lang w:eastAsia="fr-FR"/>
      </w:rPr>
      <w:drawing>
        <wp:anchor distT="0" distB="0" distL="114300" distR="114300" simplePos="0" relativeHeight="251659264" behindDoc="0" locked="0" layoutInCell="1" allowOverlap="1" wp14:anchorId="31469318" wp14:editId="57AD51AC">
          <wp:simplePos x="0" y="0"/>
          <wp:positionH relativeFrom="margin">
            <wp:posOffset>-300250</wp:posOffset>
          </wp:positionH>
          <wp:positionV relativeFrom="paragraph">
            <wp:posOffset>-27295</wp:posOffset>
          </wp:positionV>
          <wp:extent cx="1337481" cy="756333"/>
          <wp:effectExtent l="0" t="0" r="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ST67_signature_oran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481" cy="756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D54"/>
    <w:multiLevelType w:val="hybridMultilevel"/>
    <w:tmpl w:val="E648F1D8"/>
    <w:lvl w:ilvl="0" w:tplc="49549BAE">
      <w:numFmt w:val="bullet"/>
      <w:lvlText w:val="-"/>
      <w:lvlJc w:val="left"/>
      <w:pPr>
        <w:ind w:left="49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1" w15:restartNumberingAfterBreak="0">
    <w:nsid w:val="0A191F98"/>
    <w:multiLevelType w:val="hybridMultilevel"/>
    <w:tmpl w:val="6AEEB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72F4"/>
    <w:multiLevelType w:val="hybridMultilevel"/>
    <w:tmpl w:val="8CD689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03C04"/>
    <w:multiLevelType w:val="hybridMultilevel"/>
    <w:tmpl w:val="3DA09200"/>
    <w:lvl w:ilvl="0" w:tplc="1E9A49B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7597"/>
    <w:multiLevelType w:val="hybridMultilevel"/>
    <w:tmpl w:val="00A2C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4757"/>
    <w:multiLevelType w:val="hybridMultilevel"/>
    <w:tmpl w:val="42CAB0BA"/>
    <w:lvl w:ilvl="0" w:tplc="6054F77C">
      <w:start w:val="1"/>
      <w:numFmt w:val="bullet"/>
      <w:lvlText w:val="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CB836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89498">
      <w:start w:val="1"/>
      <w:numFmt w:val="bullet"/>
      <w:lvlText w:val="▪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EE272">
      <w:start w:val="1"/>
      <w:numFmt w:val="bullet"/>
      <w:lvlText w:val="•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A60">
      <w:start w:val="1"/>
      <w:numFmt w:val="bullet"/>
      <w:lvlText w:val="o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042E6">
      <w:start w:val="1"/>
      <w:numFmt w:val="bullet"/>
      <w:lvlText w:val="▪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93F6">
      <w:start w:val="1"/>
      <w:numFmt w:val="bullet"/>
      <w:lvlText w:val="•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0A4F0">
      <w:start w:val="1"/>
      <w:numFmt w:val="bullet"/>
      <w:lvlText w:val="o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27F40">
      <w:start w:val="1"/>
      <w:numFmt w:val="bullet"/>
      <w:lvlText w:val="▪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8B5E24"/>
    <w:multiLevelType w:val="hybridMultilevel"/>
    <w:tmpl w:val="9BACBC3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081D6B"/>
    <w:multiLevelType w:val="hybridMultilevel"/>
    <w:tmpl w:val="A992B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85998"/>
    <w:multiLevelType w:val="hybridMultilevel"/>
    <w:tmpl w:val="D2D60348"/>
    <w:lvl w:ilvl="0" w:tplc="2924C3F4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7E41F6">
      <w:start w:val="1"/>
      <w:numFmt w:val="bullet"/>
      <w:lvlText w:val="o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CDD6C">
      <w:start w:val="1"/>
      <w:numFmt w:val="bullet"/>
      <w:lvlText w:val="▪"/>
      <w:lvlJc w:val="left"/>
      <w:pPr>
        <w:ind w:left="1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B0282C">
      <w:start w:val="1"/>
      <w:numFmt w:val="bullet"/>
      <w:lvlText w:val="•"/>
      <w:lvlJc w:val="left"/>
      <w:pPr>
        <w:ind w:left="2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F85844">
      <w:start w:val="1"/>
      <w:numFmt w:val="bullet"/>
      <w:lvlText w:val="o"/>
      <w:lvlJc w:val="left"/>
      <w:pPr>
        <w:ind w:left="3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60E30">
      <w:start w:val="1"/>
      <w:numFmt w:val="bullet"/>
      <w:lvlText w:val="▪"/>
      <w:lvlJc w:val="left"/>
      <w:pPr>
        <w:ind w:left="4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16C566">
      <w:start w:val="1"/>
      <w:numFmt w:val="bullet"/>
      <w:lvlText w:val="•"/>
      <w:lvlJc w:val="left"/>
      <w:pPr>
        <w:ind w:left="4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5E1C82">
      <w:start w:val="1"/>
      <w:numFmt w:val="bullet"/>
      <w:lvlText w:val="o"/>
      <w:lvlJc w:val="left"/>
      <w:pPr>
        <w:ind w:left="5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F63ECE">
      <w:start w:val="1"/>
      <w:numFmt w:val="bullet"/>
      <w:lvlText w:val="▪"/>
      <w:lvlJc w:val="left"/>
      <w:pPr>
        <w:ind w:left="6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1A5520"/>
    <w:multiLevelType w:val="hybridMultilevel"/>
    <w:tmpl w:val="166A5AFC"/>
    <w:lvl w:ilvl="0" w:tplc="41747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B0362"/>
    <w:multiLevelType w:val="hybridMultilevel"/>
    <w:tmpl w:val="CEF07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7168D"/>
    <w:multiLevelType w:val="hybridMultilevel"/>
    <w:tmpl w:val="AEBCCCD4"/>
    <w:lvl w:ilvl="0" w:tplc="9B16003E">
      <w:start w:val="1"/>
      <w:numFmt w:val="bullet"/>
      <w:lvlText w:val="-"/>
      <w:lvlJc w:val="left"/>
      <w:pPr>
        <w:ind w:left="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D25AF0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00E0DC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6ED5B8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F0E7BC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261254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3A7486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325D34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344B4A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B0F29"/>
    <w:multiLevelType w:val="hybridMultilevel"/>
    <w:tmpl w:val="1EE80D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F04D7"/>
    <w:multiLevelType w:val="hybridMultilevel"/>
    <w:tmpl w:val="D6DE9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437C2"/>
    <w:multiLevelType w:val="hybridMultilevel"/>
    <w:tmpl w:val="9F0E8C1E"/>
    <w:lvl w:ilvl="0" w:tplc="D6A282DE">
      <w:start w:val="1"/>
      <w:numFmt w:val="bullet"/>
      <w:lvlText w:val="•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E952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03FF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81A0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6A0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87A2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EF21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833C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66B9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A25831"/>
    <w:multiLevelType w:val="hybridMultilevel"/>
    <w:tmpl w:val="27BA7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151A5"/>
    <w:multiLevelType w:val="hybridMultilevel"/>
    <w:tmpl w:val="D2E07FA6"/>
    <w:lvl w:ilvl="0" w:tplc="9BE2C5E6">
      <w:start w:val="1"/>
      <w:numFmt w:val="bullet"/>
      <w:lvlText w:val="-"/>
      <w:lvlJc w:val="left"/>
      <w:pPr>
        <w:ind w:left="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60755C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A71D6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68654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84CDE4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8F37A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2E3B0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D495A2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475CA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8E2520"/>
    <w:multiLevelType w:val="hybridMultilevel"/>
    <w:tmpl w:val="F5BCC342"/>
    <w:lvl w:ilvl="0" w:tplc="9B688D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51A4A"/>
    <w:multiLevelType w:val="hybridMultilevel"/>
    <w:tmpl w:val="683401B0"/>
    <w:lvl w:ilvl="0" w:tplc="1E9A49BC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68E3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67DA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EDA62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EA2DD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014C6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C12E0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46034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84DFE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FB7538"/>
    <w:multiLevelType w:val="hybridMultilevel"/>
    <w:tmpl w:val="7A523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071A8"/>
    <w:multiLevelType w:val="hybridMultilevel"/>
    <w:tmpl w:val="2124D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B41D5"/>
    <w:multiLevelType w:val="hybridMultilevel"/>
    <w:tmpl w:val="811CAE20"/>
    <w:lvl w:ilvl="0" w:tplc="F7FAC412">
      <w:numFmt w:val="bullet"/>
      <w:lvlText w:val="•"/>
      <w:lvlJc w:val="left"/>
      <w:pPr>
        <w:ind w:left="720" w:hanging="360"/>
      </w:pPr>
      <w:rPr>
        <w:rFonts w:ascii="Calibri" w:eastAsiaTheme="minorHAnsi" w:hAnsi="Calibri" w:cs="Open Sans" w:hint="default"/>
      </w:rPr>
    </w:lvl>
    <w:lvl w:ilvl="1" w:tplc="7CDC689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426B7"/>
    <w:multiLevelType w:val="hybridMultilevel"/>
    <w:tmpl w:val="F82E8586"/>
    <w:lvl w:ilvl="0" w:tplc="F7FAC412">
      <w:numFmt w:val="bullet"/>
      <w:lvlText w:val="•"/>
      <w:lvlJc w:val="left"/>
      <w:pPr>
        <w:ind w:left="720" w:hanging="360"/>
      </w:pPr>
      <w:rPr>
        <w:rFonts w:ascii="Calibri" w:eastAsiaTheme="minorHAnsi" w:hAnsi="Calibri" w:cs="Open Sans" w:hint="default"/>
      </w:rPr>
    </w:lvl>
    <w:lvl w:ilvl="1" w:tplc="DB805588">
      <w:numFmt w:val="bullet"/>
      <w:lvlText w:val="-"/>
      <w:lvlJc w:val="left"/>
      <w:pPr>
        <w:ind w:left="1440" w:hanging="360"/>
      </w:pPr>
      <w:rPr>
        <w:rFonts w:ascii="Calibri" w:eastAsiaTheme="minorHAnsi" w:hAnsi="Calibri" w:cs="Open San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51660"/>
    <w:multiLevelType w:val="hybridMultilevel"/>
    <w:tmpl w:val="3EAEF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02A68"/>
    <w:multiLevelType w:val="hybridMultilevel"/>
    <w:tmpl w:val="2DBE4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96395"/>
    <w:multiLevelType w:val="hybridMultilevel"/>
    <w:tmpl w:val="8BDE36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73314"/>
    <w:multiLevelType w:val="hybridMultilevel"/>
    <w:tmpl w:val="8C3C71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0023BE"/>
    <w:multiLevelType w:val="hybridMultilevel"/>
    <w:tmpl w:val="EE76B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A4F0D"/>
    <w:multiLevelType w:val="hybridMultilevel"/>
    <w:tmpl w:val="DBE6A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675C6"/>
    <w:multiLevelType w:val="multilevel"/>
    <w:tmpl w:val="F582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751058"/>
    <w:multiLevelType w:val="hybridMultilevel"/>
    <w:tmpl w:val="DAC20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28F69"/>
    <w:multiLevelType w:val="hybridMultilevel"/>
    <w:tmpl w:val="1417A7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77F7897"/>
    <w:multiLevelType w:val="hybridMultilevel"/>
    <w:tmpl w:val="18B06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F67D6"/>
    <w:multiLevelType w:val="hybridMultilevel"/>
    <w:tmpl w:val="05DC0A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BA4F70"/>
    <w:multiLevelType w:val="hybridMultilevel"/>
    <w:tmpl w:val="A88C6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F5E53"/>
    <w:multiLevelType w:val="hybridMultilevel"/>
    <w:tmpl w:val="D7E63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45D08"/>
    <w:multiLevelType w:val="hybridMultilevel"/>
    <w:tmpl w:val="69D21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90DFA"/>
    <w:multiLevelType w:val="hybridMultilevel"/>
    <w:tmpl w:val="D7348324"/>
    <w:lvl w:ilvl="0" w:tplc="F7FAC412">
      <w:numFmt w:val="bullet"/>
      <w:lvlText w:val="•"/>
      <w:lvlJc w:val="left"/>
      <w:pPr>
        <w:ind w:left="720" w:hanging="360"/>
      </w:pPr>
      <w:rPr>
        <w:rFonts w:ascii="Calibri" w:eastAsiaTheme="minorHAnsi" w:hAnsi="Calibri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970AE"/>
    <w:multiLevelType w:val="multilevel"/>
    <w:tmpl w:val="0652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A30ACA"/>
    <w:multiLevelType w:val="hybridMultilevel"/>
    <w:tmpl w:val="21D0A972"/>
    <w:lvl w:ilvl="0" w:tplc="06483480">
      <w:start w:val="1"/>
      <w:numFmt w:val="bullet"/>
      <w:lvlText w:val="-"/>
      <w:lvlJc w:val="left"/>
      <w:pPr>
        <w:ind w:left="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7619D0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EE487A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CB352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29542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6DA3C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DA6514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C2ABD2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4CC59A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2C07CE"/>
    <w:multiLevelType w:val="hybridMultilevel"/>
    <w:tmpl w:val="39643ADE"/>
    <w:lvl w:ilvl="0" w:tplc="A3547E5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9E274E">
      <w:start w:val="1"/>
      <w:numFmt w:val="bullet"/>
      <w:lvlText w:val="o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1208AA">
      <w:start w:val="1"/>
      <w:numFmt w:val="bullet"/>
      <w:lvlText w:val="▪"/>
      <w:lvlJc w:val="left"/>
      <w:pPr>
        <w:ind w:left="1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D6AA18">
      <w:start w:val="1"/>
      <w:numFmt w:val="bullet"/>
      <w:lvlText w:val="•"/>
      <w:lvlJc w:val="left"/>
      <w:pPr>
        <w:ind w:left="2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A4F250">
      <w:start w:val="1"/>
      <w:numFmt w:val="bullet"/>
      <w:lvlText w:val="o"/>
      <w:lvlJc w:val="left"/>
      <w:pPr>
        <w:ind w:left="3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E04C0A">
      <w:start w:val="1"/>
      <w:numFmt w:val="bullet"/>
      <w:lvlText w:val="▪"/>
      <w:lvlJc w:val="left"/>
      <w:pPr>
        <w:ind w:left="4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6EB6E">
      <w:start w:val="1"/>
      <w:numFmt w:val="bullet"/>
      <w:lvlText w:val="•"/>
      <w:lvlJc w:val="left"/>
      <w:pPr>
        <w:ind w:left="4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5E2DD6">
      <w:start w:val="1"/>
      <w:numFmt w:val="bullet"/>
      <w:lvlText w:val="o"/>
      <w:lvlJc w:val="left"/>
      <w:pPr>
        <w:ind w:left="5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523C18">
      <w:start w:val="1"/>
      <w:numFmt w:val="bullet"/>
      <w:lvlText w:val="▪"/>
      <w:lvlJc w:val="left"/>
      <w:pPr>
        <w:ind w:left="6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E754BED"/>
    <w:multiLevelType w:val="hybridMultilevel"/>
    <w:tmpl w:val="F6802028"/>
    <w:lvl w:ilvl="0" w:tplc="F7FAC412">
      <w:numFmt w:val="bullet"/>
      <w:lvlText w:val="•"/>
      <w:lvlJc w:val="left"/>
      <w:pPr>
        <w:ind w:left="720" w:hanging="360"/>
      </w:pPr>
      <w:rPr>
        <w:rFonts w:ascii="Calibri" w:eastAsiaTheme="minorHAnsi" w:hAnsi="Calibri" w:cs="Open San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05ECE"/>
    <w:multiLevelType w:val="hybridMultilevel"/>
    <w:tmpl w:val="E3FCE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F5153"/>
    <w:multiLevelType w:val="hybridMultilevel"/>
    <w:tmpl w:val="4462B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33C9F"/>
    <w:multiLevelType w:val="hybridMultilevel"/>
    <w:tmpl w:val="D428AACE"/>
    <w:lvl w:ilvl="0" w:tplc="F7FAC412">
      <w:numFmt w:val="bullet"/>
      <w:lvlText w:val="•"/>
      <w:lvlJc w:val="left"/>
      <w:pPr>
        <w:ind w:left="720" w:hanging="360"/>
      </w:pPr>
      <w:rPr>
        <w:rFonts w:ascii="Calibri" w:eastAsiaTheme="minorHAnsi" w:hAnsi="Calibri" w:cs="Open San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D2403"/>
    <w:multiLevelType w:val="hybridMultilevel"/>
    <w:tmpl w:val="0DC0C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A1385"/>
    <w:multiLevelType w:val="hybridMultilevel"/>
    <w:tmpl w:val="07BC0A44"/>
    <w:lvl w:ilvl="0" w:tplc="040C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7" w15:restartNumberingAfterBreak="0">
    <w:nsid w:val="7D9A57A1"/>
    <w:multiLevelType w:val="hybridMultilevel"/>
    <w:tmpl w:val="245E7A62"/>
    <w:lvl w:ilvl="0" w:tplc="75420662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4724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76EE9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05F0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2F1A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2921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0C92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E746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423D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C07DCF"/>
    <w:multiLevelType w:val="hybridMultilevel"/>
    <w:tmpl w:val="A154C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23"/>
  </w:num>
  <w:num w:numId="4">
    <w:abstractNumId w:val="7"/>
  </w:num>
  <w:num w:numId="5">
    <w:abstractNumId w:val="36"/>
  </w:num>
  <w:num w:numId="6">
    <w:abstractNumId w:val="22"/>
  </w:num>
  <w:num w:numId="7">
    <w:abstractNumId w:val="37"/>
  </w:num>
  <w:num w:numId="8">
    <w:abstractNumId w:val="21"/>
  </w:num>
  <w:num w:numId="9">
    <w:abstractNumId w:val="43"/>
  </w:num>
  <w:num w:numId="10">
    <w:abstractNumId w:val="44"/>
  </w:num>
  <w:num w:numId="11">
    <w:abstractNumId w:val="41"/>
  </w:num>
  <w:num w:numId="12">
    <w:abstractNumId w:val="38"/>
  </w:num>
  <w:num w:numId="13">
    <w:abstractNumId w:val="1"/>
  </w:num>
  <w:num w:numId="14">
    <w:abstractNumId w:val="10"/>
  </w:num>
  <w:num w:numId="15">
    <w:abstractNumId w:val="12"/>
  </w:num>
  <w:num w:numId="16">
    <w:abstractNumId w:val="33"/>
  </w:num>
  <w:num w:numId="17">
    <w:abstractNumId w:val="19"/>
  </w:num>
  <w:num w:numId="18">
    <w:abstractNumId w:val="45"/>
  </w:num>
  <w:num w:numId="19">
    <w:abstractNumId w:val="20"/>
  </w:num>
  <w:num w:numId="20">
    <w:abstractNumId w:val="32"/>
  </w:num>
  <w:num w:numId="21">
    <w:abstractNumId w:val="16"/>
  </w:num>
  <w:num w:numId="22">
    <w:abstractNumId w:val="11"/>
  </w:num>
  <w:num w:numId="23">
    <w:abstractNumId w:val="39"/>
  </w:num>
  <w:num w:numId="24">
    <w:abstractNumId w:val="4"/>
  </w:num>
  <w:num w:numId="25">
    <w:abstractNumId w:val="42"/>
  </w:num>
  <w:num w:numId="26">
    <w:abstractNumId w:val="27"/>
  </w:num>
  <w:num w:numId="27">
    <w:abstractNumId w:val="34"/>
  </w:num>
  <w:num w:numId="28">
    <w:abstractNumId w:val="0"/>
  </w:num>
  <w:num w:numId="29">
    <w:abstractNumId w:val="15"/>
  </w:num>
  <w:num w:numId="30">
    <w:abstractNumId w:val="9"/>
  </w:num>
  <w:num w:numId="31">
    <w:abstractNumId w:val="35"/>
  </w:num>
  <w:num w:numId="32">
    <w:abstractNumId w:val="13"/>
  </w:num>
  <w:num w:numId="33">
    <w:abstractNumId w:val="48"/>
  </w:num>
  <w:num w:numId="34">
    <w:abstractNumId w:val="30"/>
  </w:num>
  <w:num w:numId="35">
    <w:abstractNumId w:val="17"/>
  </w:num>
  <w:num w:numId="36">
    <w:abstractNumId w:val="28"/>
  </w:num>
  <w:num w:numId="37">
    <w:abstractNumId w:val="18"/>
  </w:num>
  <w:num w:numId="38">
    <w:abstractNumId w:val="14"/>
  </w:num>
  <w:num w:numId="39">
    <w:abstractNumId w:val="47"/>
  </w:num>
  <w:num w:numId="40">
    <w:abstractNumId w:val="3"/>
  </w:num>
  <w:num w:numId="41">
    <w:abstractNumId w:val="46"/>
  </w:num>
  <w:num w:numId="42">
    <w:abstractNumId w:val="25"/>
  </w:num>
  <w:num w:numId="43">
    <w:abstractNumId w:val="26"/>
  </w:num>
  <w:num w:numId="44">
    <w:abstractNumId w:val="5"/>
  </w:num>
  <w:num w:numId="45">
    <w:abstractNumId w:val="8"/>
  </w:num>
  <w:num w:numId="46">
    <w:abstractNumId w:val="40"/>
  </w:num>
  <w:num w:numId="47">
    <w:abstractNumId w:val="6"/>
  </w:num>
  <w:num w:numId="48">
    <w:abstractNumId w:val="2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83"/>
    <w:rsid w:val="00066A66"/>
    <w:rsid w:val="000B252A"/>
    <w:rsid w:val="000B3FB3"/>
    <w:rsid w:val="00113DEE"/>
    <w:rsid w:val="001241EF"/>
    <w:rsid w:val="00177769"/>
    <w:rsid w:val="00186A5C"/>
    <w:rsid w:val="00266EF8"/>
    <w:rsid w:val="00354FFA"/>
    <w:rsid w:val="003E674C"/>
    <w:rsid w:val="00445DE6"/>
    <w:rsid w:val="004C5E79"/>
    <w:rsid w:val="004D4C71"/>
    <w:rsid w:val="004F76BB"/>
    <w:rsid w:val="00524D4C"/>
    <w:rsid w:val="00562E1F"/>
    <w:rsid w:val="00633942"/>
    <w:rsid w:val="00634E7A"/>
    <w:rsid w:val="00643C0F"/>
    <w:rsid w:val="006827E0"/>
    <w:rsid w:val="00684E06"/>
    <w:rsid w:val="006A6C6A"/>
    <w:rsid w:val="006C1E32"/>
    <w:rsid w:val="006C3379"/>
    <w:rsid w:val="00746339"/>
    <w:rsid w:val="0076152B"/>
    <w:rsid w:val="00767308"/>
    <w:rsid w:val="007A0A5A"/>
    <w:rsid w:val="007B093C"/>
    <w:rsid w:val="007D3FB7"/>
    <w:rsid w:val="00852800"/>
    <w:rsid w:val="0086683D"/>
    <w:rsid w:val="008A7397"/>
    <w:rsid w:val="009503A7"/>
    <w:rsid w:val="00965075"/>
    <w:rsid w:val="00975E85"/>
    <w:rsid w:val="009B2E67"/>
    <w:rsid w:val="009C6F44"/>
    <w:rsid w:val="00A102CF"/>
    <w:rsid w:val="00A12F4A"/>
    <w:rsid w:val="00A35D45"/>
    <w:rsid w:val="00A63628"/>
    <w:rsid w:val="00A909BE"/>
    <w:rsid w:val="00AB2627"/>
    <w:rsid w:val="00AC1F83"/>
    <w:rsid w:val="00B146A1"/>
    <w:rsid w:val="00B455A9"/>
    <w:rsid w:val="00C829F3"/>
    <w:rsid w:val="00D0418E"/>
    <w:rsid w:val="00D44261"/>
    <w:rsid w:val="00D53407"/>
    <w:rsid w:val="00DA455D"/>
    <w:rsid w:val="00E315A9"/>
    <w:rsid w:val="00E94D35"/>
    <w:rsid w:val="00E95FB6"/>
    <w:rsid w:val="00F97AF6"/>
    <w:rsid w:val="00FD2EF9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393EE4"/>
  <w15:chartTrackingRefBased/>
  <w15:docId w15:val="{8C80F100-25A4-464E-B880-FE030206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2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D4C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8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84E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4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46A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146A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6A1"/>
  </w:style>
  <w:style w:type="paragraph" w:styleId="Pieddepage">
    <w:name w:val="footer"/>
    <w:basedOn w:val="Normal"/>
    <w:link w:val="PieddepageCar"/>
    <w:uiPriority w:val="99"/>
    <w:unhideWhenUsed/>
    <w:rsid w:val="00B1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6A1"/>
  </w:style>
  <w:style w:type="character" w:customStyle="1" w:styleId="Mentionnonrsolue1">
    <w:name w:val="Mention non résolue1"/>
    <w:basedOn w:val="Policepardfaut"/>
    <w:uiPriority w:val="99"/>
    <w:semiHidden/>
    <w:unhideWhenUsed/>
    <w:rsid w:val="00B146A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852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524D4C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st67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Siegel</dc:creator>
  <cp:keywords/>
  <dc:description/>
  <cp:lastModifiedBy>Justine Chalon</cp:lastModifiedBy>
  <cp:revision>3</cp:revision>
  <cp:lastPrinted>2020-03-19T11:25:00Z</cp:lastPrinted>
  <dcterms:created xsi:type="dcterms:W3CDTF">2020-05-12T14:04:00Z</dcterms:created>
  <dcterms:modified xsi:type="dcterms:W3CDTF">2020-05-12T14:10:00Z</dcterms:modified>
</cp:coreProperties>
</file>